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rect id="_x0000_s1026" style="position:absolute;left:0;text-align:left;margin-left:0;margin-top:.1pt;width:594.9pt;height:112.95pt;z-index:-251658240;mso-position-horizontal-relative:page;mso-position-vertical-relative:page" o:allowincell="f" stroked="f">
            <w10:wrap anchorx="page" anchory="page"/>
          </v:rect>
        </w:pict>
      </w:r>
      <w:r>
        <w:rPr>
          <w:rFonts w:ascii="Arial" w:hAnsi="Arial" w:cs="Arial"/>
          <w:color w:val="FFFFFF"/>
          <w:sz w:val="32"/>
          <w:szCs w:val="32"/>
        </w:rPr>
        <w:t>BOZZA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5"/>
          <w:szCs w:val="45"/>
        </w:rPr>
        <w:t>S E N A T O  D E L L A  R E P U B B L I C 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7" style="position:absolute;margin-left:137.45pt;margin-top:6.3pt;width:174.3pt;height:14.95pt;z-index:-251657216;mso-position-horizontal-relative:text;mso-position-vertical-relative:text" o:allowincell="f" stroked="f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X I V  L E G I S L A T U R 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8" style="position:absolute;z-index:-251656192;mso-position-horizontal-relative:text;mso-position-vertical-relative:text" from="-.35pt,-6.9pt" to="137.45pt,-6.9pt" o:allowincell="f" strokeweight=".51pt"/>
        </w:pict>
      </w:r>
      <w:r>
        <w:rPr>
          <w:noProof/>
        </w:rPr>
        <w:pict>
          <v:line id="_x0000_s1029" style="position:absolute;z-index:-251655168;mso-position-horizontal-relative:text;mso-position-vertical-relative:text" from="311.75pt,-6.9pt" to="447.4pt,-6.9pt" o:allowincell="f" strokeweight=".51pt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5"/>
          <w:szCs w:val="25"/>
        </w:rPr>
        <w:t>N. 262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.35pt;margin-top:1.75pt;width:449.8pt;height:13.25pt;z-index:-251654144;mso-position-horizontal-relative:text;mso-position-vertical-relative:text" o:allowincell="f">
            <v:imagedata r:id="rId5" o:title="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3"/>
          <w:szCs w:val="43"/>
        </w:rPr>
        <w:t>D I S E G N O  D I  L E G G E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Á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6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d'iniziativa dei senatori BONATESTA e MAGNALBO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COMUNICATO ALLA PRESIDENZA IL 21 GIUGNO 2001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1" style="position:absolute;z-index:-251653120;mso-position-horizontal-relative:text;mso-position-vertical-relative:text" from="191.45pt,13.15pt" to="255.6pt,13.15pt" o:allowincell="f" strokeweight=".24022mm"/>
        </w:pict>
      </w:r>
      <w:r>
        <w:rPr>
          <w:noProof/>
        </w:rPr>
        <w:pict>
          <v:line id="_x0000_s1032" style="position:absolute;z-index:-251652096;mso-position-horizontal-relative:text;mso-position-vertical-relative:text" from="191.55pt,12.85pt" to="191.55pt,13.5pt" o:allowincell="f" strokeweight=".08006mm"/>
        </w:pict>
      </w:r>
      <w:r>
        <w:rPr>
          <w:noProof/>
        </w:rPr>
        <w:pict>
          <v:line id="_x0000_s1033" style="position:absolute;z-index:-251651072;mso-position-horizontal-relative:text;mso-position-vertical-relative:text" from="255.5pt,12.85pt" to="255.5pt,13.5pt" o:allowincell="f" strokeweight=".08006mm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Realizzazione della «Ferrovia dei due mari»</w:t>
      </w:r>
    </w:p>
    <w:p w:rsidR="00000000" w:rsidRDefault="00C640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766" w:right="1460" w:bottom="412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line id="_x0000_s1034" style="position:absolute;z-index:-251650048;mso-position-horizontal-relative:text;mso-position-vertical-relative:text" from="191.45pt,12.95pt" to="255.6pt,12.95pt" o:allowincell="f" strokeweight=".24022mm"/>
        </w:pict>
      </w:r>
      <w:r>
        <w:rPr>
          <w:noProof/>
        </w:rPr>
        <w:pict>
          <v:line id="_x0000_s1035" style="position:absolute;z-index:-251649024;mso-position-horizontal-relative:text;mso-position-vertical-relative:text" from="191.55pt,12.6pt" to="191.55pt,13.3pt" o:allowincell="f" strokeweight=".08006mm"/>
        </w:pict>
      </w:r>
      <w:r>
        <w:rPr>
          <w:noProof/>
        </w:rPr>
        <w:pict>
          <v:line id="_x0000_s1036" style="position:absolute;z-index:-251648000;mso-position-horizontal-relative:text;mso-position-vertical-relative:text" from="255.5pt,12.6pt" to="255.5pt,13.3pt" o:allowincell="f" strokeweight=".08006mm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3"/>
          <w:szCs w:val="13"/>
        </w:rPr>
        <w:t>TIPOGRAFIA DEL SENATO (1700)</w:t>
      </w:r>
    </w:p>
    <w:p w:rsidR="00000000" w:rsidRDefault="00C640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766" w:right="8260" w:bottom="412" w:left="1500" w:header="720" w:footer="720" w:gutter="0"/>
          <w:cols w:space="720" w:equalWidth="0">
            <w:col w:w="21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ge3"/>
            <w:bookmarkEnd w:id="1"/>
            <w:r>
              <w:rPr>
                <w:rFonts w:ascii="Arial" w:hAnsi="Arial" w:cs="Arial"/>
                <w:sz w:val="23"/>
                <w:szCs w:val="23"/>
              </w:rPr>
              <w:lastRenderedPageBreak/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2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40"/>
        <w:gridCol w:w="3820"/>
        <w:gridCol w:w="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I N D I C 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3"/>
                <w:szCs w:val="23"/>
              </w:rPr>
              <w:t>Relazione . . . . . . . . . . . . . . . .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3"/>
                <w:szCs w:val="23"/>
              </w:rPr>
              <w:t>. . . . . . . . . . . . . . . . . . . . . . . . . .  Pag.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3"/>
                <w:szCs w:val="23"/>
              </w:rPr>
              <w:t>Allegato . . . . . . . . . . . . . . . . . .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1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. . . . . . . . . . . . . . . . . . . . . . . . .    »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3"/>
                <w:szCs w:val="23"/>
              </w:rPr>
              <w:t>Disegno di legge . . . . . . . . . . .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1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. . . . . . . . . . . . . . . . . . . . . . . . .    »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17</w:t>
            </w: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ge5"/>
            <w:bookmarkEnd w:id="2"/>
            <w:r>
              <w:rPr>
                <w:rFonts w:ascii="Arial" w:hAnsi="Arial" w:cs="Arial"/>
                <w:sz w:val="23"/>
                <w:szCs w:val="23"/>
              </w:rPr>
              <w:lastRenderedPageBreak/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3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line id="_x0000_s1037" style="position:absolute;z-index:-251646976;mso-position-horizontal-relative:text;mso-position-vertical-relative:text" from="223.5pt,0" to="223.5pt,575.7pt" o:allowincell="f" strokeweight=".51pt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Onorevoli Senatori. ± La rete ferroviaria</w:t>
      </w:r>
      <w:r>
        <w:rPr>
          <w:rFonts w:ascii="Arial" w:hAnsi="Arial" w:cs="Arial"/>
          <w:sz w:val="21"/>
          <w:szCs w:val="21"/>
        </w:rPr>
        <w:t xml:space="preserve"> «Ferrovia dei due mari», risultante dal com-pletamento dei tronchi preesistenti: Porto d'Ascoli ± Ascoli; Antrodoco ± Rieti; Fara Sabina-Roma; dal completo ripristino della Civitavecchia ± Capranica ± Orte, noncheÂ dal completamento di opere minori, di cu</w:t>
      </w:r>
      <w:r>
        <w:rPr>
          <w:rFonts w:ascii="Arial" w:hAnsi="Arial" w:cs="Arial"/>
          <w:sz w:val="21"/>
          <w:szCs w:val="21"/>
        </w:rPr>
        <w:t xml:space="preserve">i si diraÁ in seguito, permetteraÁ il rapido colle-gamento tra la costa adriatica, le zone interne e Roma, per il prevalente utilizzo passeggeri, e delle ferrovie adriatica e tirrenica, tra le Marche meridionali e Civitavecchia, per il prevalente utilizzo </w:t>
      </w:r>
      <w:r>
        <w:rPr>
          <w:rFonts w:ascii="Arial" w:hAnsi="Arial" w:cs="Arial"/>
          <w:sz w:val="21"/>
          <w:szCs w:val="21"/>
        </w:rPr>
        <w:t>merci.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Mediante la realizzazione di adeguate in-frastrutturazioni derivate dalla cittaÁ di Rieti, e dal territorio del Comune di Arquata del Tronto ± sede di due parchi nazionali ±, otti-mizzando l'esercizio della linea, la suddetta rete ferroviaria «Ferr</w:t>
      </w:r>
      <w:r>
        <w:rPr>
          <w:rFonts w:ascii="Arial" w:hAnsi="Arial" w:cs="Arial"/>
          <w:sz w:val="23"/>
          <w:szCs w:val="23"/>
        </w:rPr>
        <w:t xml:space="preserve">ovia due mari» permet-teraÁ lo sviluppo delle aree montane interne delle province di Rieti, Ascoli e L'Aquila (il massiccio del Terminillo, il parco del Gran Sasso-Laga, il parco dei Sibillini con il massiccio del monte Vettore), creando reali alternative </w:t>
      </w:r>
      <w:r>
        <w:rPr>
          <w:rFonts w:ascii="Arial" w:hAnsi="Arial" w:cs="Arial"/>
          <w:sz w:val="23"/>
          <w:szCs w:val="23"/>
        </w:rPr>
        <w:t>all'uso della auto privata, anche in termini di trasferimenti turistici bi-stagionali.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90" w:lineRule="auto"/>
        <w:ind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La «Ferrovia dei due mari» si inserisce fra la Orte-Falconara (collegamento settentrio-nale Adriatico-Roma) e la Roma-Pescara (collegamento meridionale). Il bacino della prevalente utenza passeggeri eÁ rappresentato da un triangolo avente per vertice Roma,</w:t>
      </w:r>
      <w:r>
        <w:rPr>
          <w:rFonts w:ascii="Arial" w:hAnsi="Arial" w:cs="Arial"/>
          <w:sz w:val="20"/>
          <w:szCs w:val="20"/>
        </w:rPr>
        <w:t xml:space="preserve"> per base la costa adriatica da Ancona a Pe-scara, per lato nord la linea ferroviaria Orte-Falconara, per lato sud la linea ferrovia-ria Roma-Pescara, per centro Rieti ed il com-prensorio del monte Terminillo. I capoluoghi di provincia direttamente toccati</w:t>
      </w:r>
      <w:r>
        <w:rPr>
          <w:rFonts w:ascii="Arial" w:hAnsi="Arial" w:cs="Arial"/>
          <w:sz w:val="20"/>
          <w:szCs w:val="20"/>
        </w:rPr>
        <w:t xml:space="preserve"> sono: Roma, Rieti, Ascoli Piceno; indirettamente interessati sono Terni, L'Aquila, Ancona e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Pescara, a cui si aggiungono i rispettivi terri-tori provinciali per un insieme di 1.500.000-2.000.000 di abitanti, esclusa la cittaÁ di Roma.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left="1" w:right="20" w:firstLine="2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Questo il quadro generale, a cui eÁ oppor-tuno aggiungere alcune considerazioni, in-nanzitutto di natura storica: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numPr>
          <w:ilvl w:val="1"/>
          <w:numId w:val="1"/>
        </w:numPr>
        <w:tabs>
          <w:tab w:val="clear" w:pos="1440"/>
          <w:tab w:val="num" w:pos="775"/>
        </w:tabs>
        <w:overflowPunct w:val="0"/>
        <w:autoSpaceDE w:val="0"/>
        <w:autoSpaceDN w:val="0"/>
        <w:adjustRightInd w:val="0"/>
        <w:spacing w:after="0" w:line="274" w:lineRule="auto"/>
        <w:ind w:left="1" w:firstLine="4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Per la «Ferrovia dei due mari» esi-stono progetti fin dal 1846, ma essa non eÁ mai stata realizzata per tre ordini di pro-blemi: per ragi</w:t>
      </w:r>
      <w:r>
        <w:rPr>
          <w:rFonts w:ascii="Arial" w:hAnsi="Arial" w:cs="Arial"/>
          <w:sz w:val="21"/>
          <w:szCs w:val="21"/>
        </w:rPr>
        <w:t xml:space="preserve">oni strategiche (collegare Roma con Ancona attraverso Rieti-Ascoli comportava un tracciato costiero di 90 chilo-metri, esposto al cannoneggiamento navale); per ragioni di tracciato (la Roma-Orte-Foli-gno-Ancona pur presentando maggiori pen-denze raggiunge </w:t>
      </w:r>
      <w:r>
        <w:rPr>
          <w:rFonts w:ascii="Arial" w:hAnsi="Arial" w:cs="Arial"/>
          <w:sz w:val="21"/>
          <w:szCs w:val="21"/>
        </w:rPr>
        <w:t xml:space="preserve">una quota di valico minore e permette il collegamento di importanti tronchi derivati); in seguito per ragioni «di campanile» (venivano contrapposti i tracciati piuÁ bizzarri per ottenere magri vantaggi).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4" w:lineRule="exact"/>
        <w:rPr>
          <w:rFonts w:ascii="Arial" w:hAnsi="Arial" w:cs="Arial"/>
          <w:sz w:val="21"/>
          <w:szCs w:val="21"/>
        </w:rPr>
      </w:pPr>
    </w:p>
    <w:p w:rsidR="00000000" w:rsidRDefault="00C640DE">
      <w:pPr>
        <w:pStyle w:val="a0"/>
        <w:widowControl w:val="0"/>
        <w:numPr>
          <w:ilvl w:val="1"/>
          <w:numId w:val="1"/>
        </w:numPr>
        <w:tabs>
          <w:tab w:val="clear" w:pos="1440"/>
          <w:tab w:val="num" w:pos="775"/>
        </w:tabs>
        <w:overflowPunct w:val="0"/>
        <w:autoSpaceDE w:val="0"/>
        <w:autoSpaceDN w:val="0"/>
        <w:adjustRightInd w:val="0"/>
        <w:spacing w:after="0" w:line="271" w:lineRule="auto"/>
        <w:ind w:left="1" w:right="20" w:firstLine="4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prima linea ad essere realizzata, come coll</w:t>
      </w:r>
      <w:r>
        <w:rPr>
          <w:rFonts w:ascii="Arial" w:hAnsi="Arial" w:cs="Arial"/>
          <w:sz w:val="21"/>
          <w:szCs w:val="21"/>
        </w:rPr>
        <w:t xml:space="preserve">egamento di Roma con il nord, fu la cosidetta «ferrovia Pio centrale», in quanto voluta da Pio IX, cioeÁ la Roma-Ancona, completata in epoca post-unitaria, e svilup-pata con il successivo collegamento Ancona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Arial" w:hAnsi="Arial" w:cs="Arial"/>
          <w:sz w:val="21"/>
          <w:szCs w:val="21"/>
        </w:rPr>
      </w:pPr>
    </w:p>
    <w:p w:rsidR="00000000" w:rsidRDefault="00C640D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12"/>
        </w:tabs>
        <w:overflowPunct w:val="0"/>
        <w:autoSpaceDE w:val="0"/>
        <w:autoSpaceDN w:val="0"/>
        <w:adjustRightInd w:val="0"/>
        <w:spacing w:after="0" w:line="243" w:lineRule="auto"/>
        <w:ind w:left="1" w:right="20" w:hanging="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Bologna, per connettere Roma con la pia-nura padana. Contemporaneamente si collegoÁ Roma a Firenze. Verso la fine del secolo scorso Firenze fu collegata con Bologna at-traverso il valico ferroviario di Porretta Terme.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739"/>
        </w:tabs>
        <w:overflowPunct w:val="0"/>
        <w:autoSpaceDE w:val="0"/>
        <w:autoSpaceDN w:val="0"/>
        <w:adjustRightInd w:val="0"/>
        <w:spacing w:after="0" w:line="272" w:lineRule="auto"/>
        <w:ind w:left="1" w:right="20" w:firstLine="4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Dal 1883 alla fine del secolo vi</w:t>
      </w:r>
      <w:r>
        <w:rPr>
          <w:rFonts w:ascii="Arial" w:hAnsi="Arial" w:cs="Arial"/>
          <w:sz w:val="21"/>
          <w:szCs w:val="21"/>
        </w:rPr>
        <w:t xml:space="preserve"> fu un collegamento trasversale abbastanza curioso: la Roma-Pescara, col tracciato Roma-Orte-Terni-Rieti-L'Aquila-Sulmona-Pescara, di 350 chilometri, che fu intesa come collega-mento del tronco Pescara-Sulmona-L'Aquila (preesistente) con la Roma-Terni. Il </w:t>
      </w:r>
      <w:r>
        <w:rPr>
          <w:rFonts w:ascii="Arial" w:hAnsi="Arial" w:cs="Arial"/>
          <w:sz w:val="21"/>
          <w:szCs w:val="21"/>
        </w:rPr>
        <w:t xml:space="preserve">collega-mento tra Terni e L'Aquila di 104 chilometri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40" w:bottom="1440" w:left="1500" w:header="720" w:footer="720" w:gutter="0"/>
          <w:cols w:num="2" w:space="259" w:equalWidth="0">
            <w:col w:w="4340" w:space="259"/>
            <w:col w:w="4361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7"/>
            <w:bookmarkEnd w:id="3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4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line id="_x0000_s1038" style="position:absolute;z-index:-251645952;mso-position-horizontal-relative:text;mso-position-vertical-relative:text" from="-.35pt,6.6pt" to="447.4pt,6.6pt" o:allowincell="f" strokeweight=".2mm"/>
        </w:pict>
      </w:r>
      <w:r>
        <w:rPr>
          <w:noProof/>
        </w:rPr>
        <w:pict>
          <v:line id="_x0000_s1039" style="position:absolute;z-index:-251644928;mso-position-horizontal-relative:text;mso-position-vertical-relative:text" from="223.5pt,6.35pt" to="223.5pt,611.4pt" o:allowincell="f" strokeweight=".51pt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di montagne fu costruito in soli due anni: fu allora che Rieti ebbe la ferrovia (ancora oggi sulla linea Terni-Sulmona i ceppi chilome-trici riportano la numerazione di allora, fino</w:t>
      </w:r>
    </w:p>
    <w:p w:rsidR="00000000" w:rsidRDefault="00C640D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08"/>
        </w:tabs>
        <w:overflowPunct w:val="0"/>
        <w:autoSpaceDE w:val="0"/>
        <w:autoSpaceDN w:val="0"/>
        <w:adjustRightInd w:val="0"/>
        <w:spacing w:after="0" w:line="239" w:lineRule="auto"/>
        <w:ind w:left="208" w:hanging="2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Pescara).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766"/>
        </w:tabs>
        <w:overflowPunct w:val="0"/>
        <w:autoSpaceDE w:val="0"/>
        <w:autoSpaceDN w:val="0"/>
        <w:adjustRightInd w:val="0"/>
        <w:spacing w:after="0" w:line="270" w:lineRule="auto"/>
        <w:ind w:left="8" w:firstLine="46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 la apertura del tratto ferroviario Avezzano-Sulmona</w:t>
      </w:r>
      <w:r>
        <w:rPr>
          <w:rFonts w:ascii="Arial" w:hAnsi="Arial" w:cs="Arial"/>
          <w:sz w:val="21"/>
          <w:szCs w:val="21"/>
        </w:rPr>
        <w:t xml:space="preserve"> negli anni '90 del XIX secolo, si completoÁ anche la Roma-Pescara (diretta, di «soli» 240 chilometri) e da allora la Terni-Rieti-L'Aquila ± Sulmona eÁ dive-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nuta una linea secondaria a scarso traffico e le cittaÁ di Rieti e L'Aquila, relativame</w:t>
      </w:r>
      <w:r>
        <w:rPr>
          <w:rFonts w:ascii="Arial" w:hAnsi="Arial" w:cs="Arial"/>
          <w:sz w:val="23"/>
          <w:szCs w:val="23"/>
        </w:rPr>
        <w:t>nte ai capoluoghi limitrofi (Terni, Pescara, Sul-mona), iniziarono ad essere isolate e a depe-rire.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8" w:firstLine="4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5) Durante la prima metaÁ del XX secolo piuÁ volte venne ripresentato il progetto della «Ferrovia dei due mari», anche a causa delle basse prestazioni perm</w:t>
      </w:r>
      <w:r>
        <w:rPr>
          <w:rFonts w:ascii="Arial" w:hAnsi="Arial" w:cs="Arial"/>
          <w:sz w:val="21"/>
          <w:szCs w:val="21"/>
        </w:rPr>
        <w:t>esse dalla trazione a vapore lungo i valichi della Roma-Pescara: le ragioni «di campanile» ne hanno sempre impedito la realizzazione.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8"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Non accordandosi sui tracciati, neÂ i reatini, neÂ i teramani, o gli aquilani, neÂ gli abitanti della bassa Sabina, si de</w:t>
      </w:r>
      <w:r>
        <w:rPr>
          <w:rFonts w:ascii="Arial" w:hAnsi="Arial" w:cs="Arial"/>
          <w:sz w:val="21"/>
          <w:szCs w:val="21"/>
        </w:rPr>
        <w:t>cise nel primo dopo-guerra di aumentare le prestazioni di valico, da Roma a Sulmona, della Roma-Pescara, sperimentandovi la trazione elettrica a cor-rente alternata trifase a 10.000 volts e fre-quenza industriale: fu un fallimento; in se-guito si sarebbe p</w:t>
      </w:r>
      <w:r>
        <w:rPr>
          <w:rFonts w:ascii="Arial" w:hAnsi="Arial" w:cs="Arial"/>
          <w:sz w:val="21"/>
          <w:szCs w:val="21"/>
        </w:rPr>
        <w:t>assati all'introduzione della corrente continua a 3.500 volts.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8"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Questo dimostra che anche allora si ten-tava di aumentare la velocitaÁ di quella linea e le possibilitaÁ di trazione dei treni, per estenderne a nord di Pescara (da Giulianova a Teramo e a S. </w:t>
      </w:r>
      <w:r>
        <w:rPr>
          <w:rFonts w:ascii="Arial" w:hAnsi="Arial" w:cs="Arial"/>
        </w:rPr>
        <w:t>Benedetto del Tronto) il ba-cino di utenza, il tentativo veniva realizzato con massicci investimenti sul tracciato esi-stente, anzicheÂ crearne uno nuovo, appunto la «Ferrovia dei due mari», Roma-Rieti-Ascoli.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217.6pt;margin-top:-.95pt;width:12.7pt;height:141.35pt;z-index:-251643904;mso-position-horizontal-relative:text;mso-position-vertical-relative:text" o:allowincell="f">
            <v:imagedata r:id="rId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firstLine="2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Negli ultimi venti anni vi eÁ stato un pro-getto preliminare del collegamento Rieti-Fara Sabina, redatto dalle Ferrovie dello Stato spa con caratteristica di ferrovia ad alta densitaÁ di traffico (doppio binario elettri-ficato, ampi raggi di curvatura, min</w:t>
      </w:r>
      <w:r>
        <w:rPr>
          <w:rFonts w:ascii="Arial" w:hAnsi="Arial" w:cs="Arial"/>
          <w:sz w:val="21"/>
          <w:szCs w:val="21"/>
        </w:rPr>
        <w:t>ima accli-vitaÁ) che ne sconsiglioÁ la realizzazione, per gli alti costi di costruzione, non giustificabili con i traffici che l'area regionale avrebbe sviluppato (costo aggiornato di circa 1.000 miliardi di lire).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firstLine="2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L'ultimo decennio ha visto diverse propo</w:t>
      </w:r>
      <w:r>
        <w:rPr>
          <w:rFonts w:ascii="Arial" w:hAnsi="Arial" w:cs="Arial"/>
        </w:rPr>
        <w:t>-ste di legge, tutte orientate allo sviluppo della ferrovia trasversale, essenzialmente considerando prevalenti i flussi di traffico passeggeri diretti a Roma dalla dorsale adria-tica; tale impostazione eÁ stata comunque sempre centrata sulla ipotesi di co</w:t>
      </w:r>
      <w:r>
        <w:rPr>
          <w:rFonts w:ascii="Arial" w:hAnsi="Arial" w:cs="Arial"/>
        </w:rPr>
        <w:t>llegamenti ferroviari dai costi compatibili con le dispo-nibilitaÁ finanziarie dello Stato e con possibili parametri costi-benefici tali da giustificarne la realizzazione.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89" w:lineRule="auto"/>
        <w:ind w:firstLine="2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L'attuale disegno di legge tende a svilup-parsi attraverso un ragionamento che indi</w:t>
      </w:r>
      <w:r>
        <w:rPr>
          <w:rFonts w:ascii="Arial" w:hAnsi="Arial" w:cs="Arial"/>
          <w:sz w:val="21"/>
          <w:szCs w:val="21"/>
        </w:rPr>
        <w:t>vi-dua nella somma delle possibilitaÁ trasportisti-che passeggeri (con direzione adriatico-Roma) e merci (con direzione sud/est nord/ ovest della penisola) la massa critica (econo-mica) che consenta finalmente all'opera di vedere la luce. Si tiene qui inol</w:t>
      </w:r>
      <w:r>
        <w:rPr>
          <w:rFonts w:ascii="Arial" w:hAnsi="Arial" w:cs="Arial"/>
          <w:sz w:val="21"/>
          <w:szCs w:val="21"/>
        </w:rPr>
        <w:t>tre conto an-che delle possibilitaÁ offerte dal progresso dei lavori per il ripristino della Civitavecchia-Orte, completati all'80 per cento, che da-ranno luogo ad un tratto ferroviario assoluta-mente competitivo rispetto al periplo della Tuscia ± via Orte</w:t>
      </w:r>
      <w:r>
        <w:rPr>
          <w:rFonts w:ascii="Arial" w:hAnsi="Arial" w:cs="Arial"/>
          <w:sz w:val="21"/>
          <w:szCs w:val="21"/>
        </w:rPr>
        <w:t>-Roma-Civitavecchia ± per connettere agevolmente le tre ferrovie dorsali nazionali tra loro con una unica trasversale, con caratteristiche commerciali di by-pass del traffico merci rispetto al nodo di Roma.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60" w:bottom="1440" w:left="1492" w:header="720" w:footer="720" w:gutter="0"/>
          <w:cols w:num="2" w:space="260" w:equalWidth="0">
            <w:col w:w="4348" w:space="260"/>
            <w:col w:w="43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9"/>
            <w:bookmarkEnd w:id="4"/>
            <w:r>
              <w:rPr>
                <w:rFonts w:ascii="Arial" w:hAnsi="Arial" w:cs="Arial"/>
                <w:sz w:val="23"/>
                <w:szCs w:val="23"/>
              </w:rPr>
              <w:t>Atti p</w:t>
            </w:r>
            <w:r>
              <w:rPr>
                <w:rFonts w:ascii="Arial" w:hAnsi="Arial" w:cs="Arial"/>
                <w:sz w:val="23"/>
                <w:szCs w:val="23"/>
              </w:rPr>
              <w:t>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5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8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Allegato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Sviluppi della rete ferroviaria nazionale connessi con l'ipotesi di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Ferrovia dei due mari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TAVOLA 1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2440" w:right="2440" w:firstLine="3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La situazione ferroviaria attuale, con le principali linee del Centro-Italia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1" type="#_x0000_t75" style="position:absolute;margin-left:-.75pt;margin-top:31.95pt;width:447.7pt;height:345.35pt;z-index:-251642880;mso-position-horizontal-relative:text;mso-position-vertical-relative:text" o:allowincell="f">
            <v:imagedata r:id="rId7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 xml:space="preserve">Sono indicate le linee delle Ferrovie dello Stato di qualche interesse prevalentemente dell'Italia centrale. Tra le ferrovie concesse eÁ indicata solo la FCU Terni-Perugia S.A. Le linee con tratto sottile sono le secondarie, quelle con tratto piuÁ marcato </w:t>
      </w:r>
      <w:r>
        <w:rPr>
          <w:rFonts w:ascii="Arial" w:hAnsi="Arial" w:cs="Arial"/>
          <w:sz w:val="17"/>
          <w:szCs w:val="17"/>
        </w:rPr>
        <w:t>le principali, quella tratteggiata eÁ la realizzanda alta velocitaÁ Roma-Napoli.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6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TAVOLA 2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I nuovi interventi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2" type="#_x0000_t75" style="position:absolute;margin-left:-.75pt;margin-top:31.95pt;width:460.5pt;height:319.8pt;z-index:-251641856;mso-position-horizontal-relative:text;mso-position-vertical-relative:text" o:allowincell="f">
            <v:imagedata r:id="rId8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I nuovi interventi si limitano a: 1) linea Ascoli-Antrodoco (80 km = 850 mld); 2) linea Rieti-Passo Corese (35 km = 370 mld); 3) ripristino Capranica-Civitavecchia (intervento in avanzata fase di realizzazione e giaÁ fi-nanziato, si veda Allegato 2 ± sched</w:t>
      </w:r>
      <w:r>
        <w:rPr>
          <w:rFonts w:ascii="Arial" w:hAnsi="Arial" w:cs="Arial"/>
          <w:sz w:val="18"/>
          <w:szCs w:val="18"/>
        </w:rPr>
        <w:t xml:space="preserve">a 5 Accordo di Programma Regione Lazio/Ferrovie dello Stato ± interventi 1996-2000 del febbraio 1996) ed elettrificazione della Orte-Civitavecchia; 4) elettrificazione della Ascoli-Porto d'Ascoli (30 km = 30 mld) e della Antrodoco-Terni (66 km 70 mld); 5) </w:t>
      </w:r>
      <w:r>
        <w:rPr>
          <w:rFonts w:ascii="Arial" w:hAnsi="Arial" w:cs="Arial"/>
          <w:sz w:val="18"/>
          <w:szCs w:val="18"/>
        </w:rPr>
        <w:t>raccordi in curva ± per evitare la retro-cessione- a Porto d'Ascoli ± direzione da sud a ovest ±, a Terni ± direzione da sud/est a ovest ±, a Civitavecchia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± direzione da est a nord ± (circa 30 mld). Impegno totale per i nuovi interventi di lire 1.350 mld (oltre ai 150 giaÁ previsti per il completamento dei lavori sulla Orte-Civitavecchia), per uno sviluppo complessivo delle nuove tratte di 115 km, di 85 per </w:t>
      </w:r>
      <w:r>
        <w:rPr>
          <w:rFonts w:ascii="Arial" w:hAnsi="Arial" w:cs="Arial"/>
          <w:sz w:val="19"/>
          <w:szCs w:val="19"/>
        </w:rPr>
        <w:t>quelle in ripristino, per un totale di 200 km.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3"/>
            <w:bookmarkEnd w:id="6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7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2820" w:right="2280" w:hanging="5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IPOTESI DI ESERCIZIO DELLA FUTURA «RETE TIRRENO-ADRIATICA»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.75pt;margin-top:31.95pt;width:460.7pt;height:319.8pt;z-index:-251640832;mso-position-horizontal-relative:text;mso-position-vertical-relative:text" o:allowincell="f">
            <v:imagedata r:id="rId9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La ferrovia diretta tra San Benedetto del Tronto e Roma Termini ha uno sviluppo di 115 km ± per i nuovi interventi ±, oltre a 36+26+10+40 = 110 km ± per le tratte preesistenti (San Benedetto del Tronto ± Ascoli Pi-ceno, Antrodoco ± Rieti, Rieti ± P. Fidoni</w:t>
      </w:r>
      <w:r>
        <w:rPr>
          <w:rFonts w:ascii="Arial" w:hAnsi="Arial" w:cs="Arial"/>
          <w:sz w:val="18"/>
          <w:szCs w:val="18"/>
        </w:rPr>
        <w:t>, Fara Sabina-Roma) ± per un totale di 225 km: la distanza minore in assoluto tra l'Adriatico e Roma. Le caratteristiche geometriche ed altimetriche potrebbero essere le seguenti: rag-gio minimo di curvatura = 450 m, pendenza massima = 2,4 per cento, altez</w:t>
      </w:r>
      <w:r>
        <w:rPr>
          <w:rFonts w:ascii="Arial" w:hAnsi="Arial" w:cs="Arial"/>
          <w:sz w:val="18"/>
          <w:szCs w:val="18"/>
        </w:rPr>
        <w:t xml:space="preserve">za massima = 950 m. s.l.m.. Singolo binario elettrificato fra San Benedetto del Tronto e Fara Sabina, per una lunghezza di 150 km. Doppio binario elettrificato fra San Benedetto del Tronto e Porto d'Ascoli e tra Fara Sabina e Roma, per una lunghezza di 45 </w:t>
      </w:r>
      <w:r>
        <w:rPr>
          <w:rFonts w:ascii="Arial" w:hAnsi="Arial" w:cs="Arial"/>
          <w:sz w:val="18"/>
          <w:szCs w:val="18"/>
        </w:rPr>
        <w:t>km. Punti di possibile incrocio in numero di 4 tra Fara Sabina e Rieti (isocroni, uno ogni circa 11 km); 2 tra Rieti e Antrodoco (a Cittaducale e Castel Sant'Angelo, ogni 9 km circa); 5 tra Antrodoco e Ascoli (ogni 16 km, possibilmente isocroni); 1 fra Asc</w:t>
      </w:r>
      <w:r>
        <w:rPr>
          <w:rFonts w:ascii="Arial" w:hAnsi="Arial" w:cs="Arial"/>
          <w:sz w:val="18"/>
          <w:szCs w:val="18"/>
        </w:rPr>
        <w:t xml:space="preserve">oli e Porto d'Ascoli (a C. di Lama), oltre ovviamente a Fara Sabina, Rieti, Antrodoco, Ascoli e Porto d'Ascoli. Vi eÁ la possibilitaÁ di realizzare in posizione baricentrica nella vallata tra Po-sta e Cittareale, una tratta di 10 km circa, prevalentemente </w:t>
      </w:r>
      <w:r>
        <w:rPr>
          <w:rFonts w:ascii="Arial" w:hAnsi="Arial" w:cs="Arial"/>
          <w:sz w:val="18"/>
          <w:szCs w:val="18"/>
        </w:rPr>
        <w:t>in rettilineo, con ascesa massima in direzione ovest-est dell'1,8 per cento, in doppio binario (con incremento dei costi di realizzazione), per agevolare gli incroci. Le caratteristiche della linea garantiscono velocitaÁ minime di 95 km/h e ± in marcia pri</w:t>
      </w:r>
      <w:r>
        <w:rPr>
          <w:rFonts w:ascii="Arial" w:hAnsi="Arial" w:cs="Arial"/>
          <w:sz w:val="18"/>
          <w:szCs w:val="18"/>
        </w:rPr>
        <w:t>vilegiata ± velocitaÁ commer-ciale di 100 km/h, garantendo una percorrenza minima tra San Benedetto del Tronto e Roma Termini, con fer-mate a Ascoli, Antrodoco e Rieti, di 2 ore e 15 minuti.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ge15"/>
            <w:bookmarkEnd w:id="7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8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>Senato</w:t>
            </w: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4" type="#_x0000_t75" style="position:absolute;margin-left:-.75pt;margin-top:25.45pt;width:460.5pt;height:562.85pt;z-index:-251639808;mso-position-horizontal-relative:text;mso-position-vertical-relative:text" o:allowincell="f">
            <v:imagedata r:id="rId10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I collegamenti di Ancona e Pescara con Roma attualmente sono attivati, rispettivamente: 1) via Falconara-Foligno-Orte, lungo una linea di 297 km di lunghezza e tempi di percorrenza minimi, con materiale ordinario in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60"/>
        <w:gridCol w:w="3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7"/>
            <w:bookmarkEnd w:id="8"/>
            <w:r>
              <w:rPr>
                <w:rFonts w:ascii="Arial" w:hAnsi="Arial" w:cs="Arial"/>
                <w:sz w:val="23"/>
                <w:szCs w:val="23"/>
              </w:rPr>
              <w:t>Atti</w:t>
            </w:r>
            <w:r>
              <w:rPr>
                <w:rFonts w:ascii="Arial" w:hAnsi="Arial" w:cs="Arial"/>
                <w:sz w:val="23"/>
                <w:szCs w:val="23"/>
              </w:rPr>
              <w:t xml:space="preserve"> parlamentari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9 ±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rango «C» di 3 ore e 25 minuti, con massima velocitaÁ commerciale (in marcia ordinaria per gli Intercity</w:t>
      </w:r>
      <w:r>
        <w:rPr>
          <w:rFonts w:ascii="Arial" w:hAnsi="Arial" w:cs="Arial"/>
          <w:sz w:val="18"/>
          <w:szCs w:val="18"/>
        </w:rPr>
        <w:t>) di 87 km/h; 2) via Sulmona-Avezzano, lungo una linea di 240 km di lunghezza e tempi di percorrenza minimi di 3 ore e 17 minuti, con velocitaÁ commerciale massima (in marcia privilegiata) di 73 km/h. I previsti lavori di ammo-dernamento delle 2 tratte, no</w:t>
      </w:r>
      <w:r>
        <w:rPr>
          <w:rFonts w:ascii="Arial" w:hAnsi="Arial" w:cs="Arial"/>
          <w:sz w:val="18"/>
          <w:szCs w:val="18"/>
        </w:rPr>
        <w:t>n prevedendo importanti varianti di tracciato, comporteranno piccoli incrementi della velocitaÁ commerciale e soprattutto maggiore capacitaÁ di carico delle linee, prevalentemente nelle tratte a mag-giore domanda di trasporto locale e metropolitano; si inc</w:t>
      </w:r>
      <w:r>
        <w:rPr>
          <w:rFonts w:ascii="Arial" w:hAnsi="Arial" w:cs="Arial"/>
          <w:sz w:val="18"/>
          <w:szCs w:val="18"/>
        </w:rPr>
        <w:t>rementano quindi le possibilitaÁ di transito e con esse si diminuisce la percentuale di tracce orarie parallele sulle intere tratte.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Il percorso da Ancona a Roma, via Ascoli ± Rieti, ha le caratteristiche seguenti: da Ancona a San Bene-detto = 85 km, con tempi di percorrenza minimi di 45 minuti (spunti, frenature e sosta compresi, desunto dal-l'orario ferroviario) e velocitaÁ commercial</w:t>
      </w:r>
      <w:r>
        <w:rPr>
          <w:rFonts w:ascii="Arial" w:hAnsi="Arial" w:cs="Arial"/>
          <w:sz w:val="19"/>
          <w:szCs w:val="19"/>
        </w:rPr>
        <w:t>e di 113 km/h, da San Benedetto del Tronto a Roma (come sopra) con percorrenza di 2 ore e 25 minuti (soste comprese, in marcia privilegiata) e velocitaÁ commerciale massima di 100 km/h. Il percorso totale di 310 km ha cosõÁ tempi di percorrenza minimi in m</w:t>
      </w:r>
      <w:r>
        <w:rPr>
          <w:rFonts w:ascii="Arial" w:hAnsi="Arial" w:cs="Arial"/>
          <w:sz w:val="19"/>
          <w:szCs w:val="19"/>
        </w:rPr>
        <w:t>arcia privilegiata, con fermate a San Benedetto del Tronto, Ascoli, Antrodoco, Rieti di 3 ore e 10 minuti, con velocitaÁ commerciale massima possibile (in rango «C» e con materiale ordinario per gli Intercity) di 98 km/h e un risparmio di 15 minuti sul-l'a</w:t>
      </w:r>
      <w:r>
        <w:rPr>
          <w:rFonts w:ascii="Arial" w:hAnsi="Arial" w:cs="Arial"/>
          <w:sz w:val="19"/>
          <w:szCs w:val="19"/>
        </w:rPr>
        <w:t>ttuale percorrenza.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Il percorso proposto da Pescara 3 Roma, via Porto d'Ascoli (senza retrocessione) ± Rieti, ha le caratteri-stiche seguenti: Pescara-Porto d'Ascoli = 57 km, con tempi di percorrenza minimi di 29 minuti (senza sosta a Porto d'Ascoli) e velocitaÁ commerciale (</w:t>
      </w:r>
      <w:r>
        <w:rPr>
          <w:rFonts w:ascii="Arial" w:hAnsi="Arial" w:cs="Arial"/>
          <w:sz w:val="18"/>
          <w:szCs w:val="18"/>
        </w:rPr>
        <w:t>desumibile dall'orario delle Ferrovie dello Stato) di 118 km/h; Porto d'Ascoli-Roma = 220 km, con tempi di percorrenza minimi (in marcia privilegiata e fermate a Ascoli, Antrodoco e Rieti) di 2 ore e 12 minuti, con velocitaÁ commerciale massima di 100 km/h</w:t>
      </w:r>
      <w:r>
        <w:rPr>
          <w:rFonts w:ascii="Arial" w:hAnsi="Arial" w:cs="Arial"/>
          <w:sz w:val="18"/>
          <w:szCs w:val="18"/>
        </w:rPr>
        <w:t>; per l'intera tratta lo sviluppo sa-rebbe di 277 km e i tempi di percorrenza minimi di 2 ore e 45 minuti (con 4 minuti di recupero obbligatorio) e velocitaÁ commerciale massima di 101 km/h, ed un risparmio di tempo sulla situazione attuale di 32 minuti.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5" type="#_x0000_t75" style="position:absolute;margin-left:-.75pt;margin-top:31.45pt;width:460.7pt;height:281.4pt;z-index:-251638784;mso-position-horizontal-relative:text;mso-position-vertical-relative:text" o:allowincell="f">
            <v:imagedata r:id="rId11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La nuova linea, fra Ascoli e Antrodoco, metterebbe in collegamento diretto le cittaÁ d'arte di Ascoli, Rieti, Perugia, Arezzo e Firenze, permettendo l'effettuazione di interessanti relazioni turistiche.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9"/>
            <w:bookmarkEnd w:id="9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10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.75pt;margin-top:25.45pt;width:460.5pt;height:358.15pt;z-index:-251637760;mso-position-horizontal-relative:text;mso-position-vertical-relative:text" o:allowincell="f">
            <v:imagedata r:id="rId12" o:title="" chromakey="white"/>
          </v:shape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Con la riapertura della Civitavecchia-Orte, il completamento del raddoppio della Orte-Terni (giaÁ in eser-cizio dal 1998) e il completamento del raddoppio tra Baiano-Spoleto-Campello (Foligno) di imminente realizza-zione, tutto il traffico su ferro diretto</w:t>
      </w:r>
      <w:r>
        <w:rPr>
          <w:rFonts w:ascii="Arial" w:hAnsi="Arial" w:cs="Arial"/>
          <w:sz w:val="19"/>
          <w:szCs w:val="19"/>
        </w:rPr>
        <w:t xml:space="preserve"> alle industrie e alle centrali elettriche dell'Umbria centro-meridionale, oggi proveniente dal porto di Ancona, cambieraÁ di 180 gradi la propria origine, potendo derivare direttamente dalla dorsale tirrenica e dal porto di Civitavecchia.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2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Un recupero, sul retroterra ferroviario, del porto di Ancona sarebbe facilitato attraverso il raddoppio della capacitaÁ di carico delle attuali infrastrutture, attraverso la apertura della tratta proposta; si tenga conto delle dif-ficili caratteristiche ge</w:t>
      </w:r>
      <w:r>
        <w:rPr>
          <w:rFonts w:ascii="Arial" w:hAnsi="Arial" w:cs="Arial"/>
          <w:sz w:val="19"/>
          <w:szCs w:val="19"/>
        </w:rPr>
        <w:t>ometriche della linea attuale tra Fabriano e Fossato e tra Spoleto e Terni, noncheÂ delle complessitaÁ in termini di trazione che la strana altimetria comporta.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right="2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Una importante limitazione, in termini di trazione e capacitaÁ di carico, sarebbe imposta dall</w:t>
      </w:r>
      <w:r>
        <w:rPr>
          <w:rFonts w:ascii="Arial" w:hAnsi="Arial" w:cs="Arial"/>
          <w:sz w:val="19"/>
          <w:szCs w:val="19"/>
        </w:rPr>
        <w:t>a rampa (con picchi del 3,1 per cento) tra Terni e Marmore (pendenze comunque minori di quelle presenti sulla Genova-Ar-quata-Torino, che eÁ attualmente esercitata con treni pesanti in entrambe le direzioni); le limitazioni di carico sono comunque unidirez</w:t>
      </w:r>
      <w:r>
        <w:rPr>
          <w:rFonts w:ascii="Arial" w:hAnsi="Arial" w:cs="Arial"/>
          <w:sz w:val="19"/>
          <w:szCs w:val="19"/>
        </w:rPr>
        <w:t>ionali e la presenza di un impianto importante come Terni, in prossimitaÁ, faciliterebbe le ma-novre di spinta dei treni di peso maggiore.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2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Il traffico proveniente dal sud/est e diretto al nord/ovest eÁ oggi in prevalenza affidato alla gomma, ovvero ad alt</w:t>
      </w:r>
      <w:r>
        <w:rPr>
          <w:rFonts w:ascii="Arial" w:hAnsi="Arial" w:cs="Arial"/>
          <w:sz w:val="17"/>
          <w:szCs w:val="17"/>
        </w:rPr>
        <w:t>re direttrici ferroviarie, come la Foggia-Benevento-Caserta-Roma, e successivamente immesso sulla Roma-Firenze o sulla Roma-Genova (in entrambi i casi con grande dispendio di tempo, dovendosi attraversare l'intero nodo di Roma per entrambi i sensi di marci</w:t>
      </w:r>
      <w:r>
        <w:rPr>
          <w:rFonts w:ascii="Arial" w:hAnsi="Arial" w:cs="Arial"/>
          <w:sz w:val="17"/>
          <w:szCs w:val="17"/>
        </w:rPr>
        <w:t xml:space="preserve">a, su binari destinati a traffico promiscuo: locale, metropolitano, di lunga distanza, merci in arrivo e partenza e soprattutto in transito). Una minima parte del traffico merci suddetto transita sulla adriatica per poi essere immesso sulla pontremolese o </w:t>
      </w:r>
      <w:r>
        <w:rPr>
          <w:rFonts w:ascii="Arial" w:hAnsi="Arial" w:cs="Arial"/>
          <w:sz w:val="17"/>
          <w:szCs w:val="17"/>
        </w:rPr>
        <w:t>sulla Piacenza-Tortona-Genova.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2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La proposta in relazione ha invece la possibilitaÁ di far transitare dalle Marche meridionali e dai territori interni di Lazio e Umbria parte considerevole del traffico diretto dal sud/est al nord/ovest e, seppure in misura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40" w:bottom="1440" w:left="1500" w:header="720" w:footer="720" w:gutter="0"/>
          <w:cols w:space="720" w:equalWidth="0">
            <w:col w:w="89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21"/>
            <w:bookmarkEnd w:id="10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11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minore, di quello in controcorrente, contribuendo cosõÁ a ridurre la saturazione delle linee adriatica (da San Be-nedetto del Tronto a Bologna) e delle linee interne al nodo di Roma, che vedranno incrementati i transiti merci con il completamento del raddo</w:t>
      </w:r>
      <w:r>
        <w:rPr>
          <w:rFonts w:ascii="Arial" w:hAnsi="Arial" w:cs="Arial"/>
          <w:sz w:val="19"/>
          <w:szCs w:val="19"/>
        </w:rPr>
        <w:t>ppio della Foggia ± Benevento e con la realizzazione dell'alta velocitaÁ tra Roma, Napoli ed eventualmente Battipaglia.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La funzione merci della rete in esame, attraverso il collegamento della adriatica a San Benedetto del Tronto con la tirrenica a Civitav</w:t>
      </w:r>
      <w:r>
        <w:rPr>
          <w:rFonts w:ascii="Arial" w:hAnsi="Arial" w:cs="Arial"/>
          <w:sz w:val="19"/>
          <w:szCs w:val="19"/>
        </w:rPr>
        <w:t>ecchia ± via Ascoli-Rieti-Terni ±, ovvero via Ascoli-Rieti-Fara Sabina eÁ quella di costituire un tratto anastomotico ± una valvola di sfogo ± per i traffici del nodo di Roma e per incrementare la capacitaÁ di carico residua della adriatica tra San Benedet</w:t>
      </w:r>
      <w:r>
        <w:rPr>
          <w:rFonts w:ascii="Arial" w:hAnsi="Arial" w:cs="Arial"/>
          <w:sz w:val="19"/>
          <w:szCs w:val="19"/>
        </w:rPr>
        <w:t>to del Tronto e Bologna, in vista di un auspicabile in-cremento del trasporto ferroviario delle merci.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La situazione della rete Ferrovie dello Stato ad oggi eÁ tale che difficilmente puoÁ prevedere incrementi dei 24 miliardi di tonnellate di merci per km </w:t>
      </w:r>
      <w:r>
        <w:rPr>
          <w:rFonts w:ascii="Arial" w:hAnsi="Arial" w:cs="Arial"/>
          <w:sz w:val="19"/>
          <w:szCs w:val="19"/>
        </w:rPr>
        <w:t>che attualmente vi transitano in un anno: valori corrispondenti in peso al 12 per cento del totale merci nazionali, in difetto di interventi che incrementino le capacitaÁ di carico delle reti locali oggi inutilizzate o sottoutilizzate. Lo studio e la reali</w:t>
      </w:r>
      <w:r>
        <w:rPr>
          <w:rFonts w:ascii="Arial" w:hAnsi="Arial" w:cs="Arial"/>
          <w:sz w:val="19"/>
          <w:szCs w:val="19"/>
        </w:rPr>
        <w:t>zzazione dei completamenti ferroviari proposti hanno il vantaggio ± con una spesa relativamente contenuta ± di dare un discreto incremento al traffico merci di carat-tere nazionale e internazionale, soprattutto attraverso la liberazione di tracce orarie pe</w:t>
      </w:r>
      <w:r>
        <w:rPr>
          <w:rFonts w:ascii="Arial" w:hAnsi="Arial" w:cs="Arial"/>
          <w:sz w:val="19"/>
          <w:szCs w:val="19"/>
        </w:rPr>
        <w:t>r le merci lungo le direttrici a maggiore prestazione trasportistica.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 livello invece di area regionale, l'infrastruttura, oltre a dare un contributo insuperabile agli spostamenti di viaggiatori in un bacino che, togliendo l'area metropolitana di Roma, a</w:t>
      </w:r>
      <w:r>
        <w:rPr>
          <w:rFonts w:ascii="Arial" w:hAnsi="Arial" w:cs="Arial"/>
          <w:sz w:val="18"/>
          <w:szCs w:val="18"/>
        </w:rPr>
        <w:t>ssomma a 2 milioni di residenti (tra Roma, Rieti, Ascoli, L'Aquila e la costa adriatica tra Pescara e Ancona comprese), comporta una interessante possibilitaÁ di sviluppo per l'industria locale, inserendosi questa in un discreto corridoio di traffico comme</w:t>
      </w:r>
      <w:r>
        <w:rPr>
          <w:rFonts w:ascii="Arial" w:hAnsi="Arial" w:cs="Arial"/>
          <w:sz w:val="18"/>
          <w:szCs w:val="18"/>
        </w:rPr>
        <w:t>rciale ferroviario a vocazione transeuropea (dai Balcani, via Brindisi, alla Francia Meridionale, via Ventimiglia).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ge23"/>
            <w:bookmarkEnd w:id="11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12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</w:t>
            </w:r>
            <w:r>
              <w:rPr>
                <w:rFonts w:ascii="Arial" w:hAnsi="Arial" w:cs="Arial"/>
                <w:sz w:val="16"/>
                <w:szCs w:val="16"/>
              </w:rPr>
              <w:t>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7" type="#_x0000_t75" style="position:absolute;margin-left:-.75pt;margin-top:51.1pt;width:460.5pt;height:383.75pt;z-index:-251636736;mso-position-horizontal-relative:text;mso-position-vertical-relative:text" o:allowincell="f">
            <v:imagedata r:id="rId13" o:title="" chromakey="whit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ge25"/>
            <w:bookmarkEnd w:id="12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13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Per</w:t>
      </w:r>
      <w:r>
        <w:rPr>
          <w:rFonts w:ascii="Arial" w:hAnsi="Arial" w:cs="Arial"/>
          <w:sz w:val="19"/>
          <w:szCs w:val="19"/>
        </w:rPr>
        <w:t xml:space="preserve"> concludere si presenta una panoramica delle relazioni di tipo internazionale e transeuropeo che la rea-lizzazione della ferrovia proposta potrebbe facilitare.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TRANSEUROPEE E RETI AFFERENTI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La situazione attuale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8" type="#_x0000_t75" style="position:absolute;margin-left:-.75pt;margin-top:31.9pt;width:460.6pt;height:498.85pt;z-index:-251635712;mso-position-horizontal-relative:text;mso-position-vertical-relative:text" o:allowincell="f">
            <v:imagedata r:id="rId14" o:title="" chromakey="whit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page27"/>
            <w:bookmarkEnd w:id="13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14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49" type="#_x0000_t75" style="position:absolute;margin-left:-.75pt;margin-top:25.45pt;width:460.6pt;height:639.6pt;z-index:-251634688;mso-position-horizontal-relative:text;mso-position-vertical-relative:text" o:allowincell="f">
            <v:imagedata r:id="rId15" o:title="" chromakey="whit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age29"/>
            <w:bookmarkEnd w:id="14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15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I CORRIDOI ALTERNATIVI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Il Corridoio Jonico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50" type="#_x0000_t75" style="position:absolute;margin-left:-.75pt;margin-top:6.35pt;width:460.5pt;height:537.2pt;z-index:-251633664;mso-position-horizontal-relative:text;mso-position-vertical-relative:text" o:allowincell="f">
            <v:imagedata r:id="rId16" o:title="" chromakey="whit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ge31"/>
            <w:bookmarkEnd w:id="15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16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51" type="#_x0000_t75" style="position:absolute;margin-left:-.75pt;margin-top:51.1pt;width:460.5pt;height:575.6pt;z-index:-251632640;mso-position-horizontal-relative:text;mso-position-vertical-relative:text" o:allowincell="f">
            <v:imagedata r:id="rId17" o:title="" chromakey="whit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page33"/>
            <w:bookmarkEnd w:id="16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17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DISEGNO DI LEGGE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2" style="position:absolute;z-index:-251631616;mso-position-horizontal-relative:text;mso-position-vertical-relative:text" from="95.45pt,8.5pt" to="121.25pt,8.5pt" o:allowincell="f" strokeweight=".46003mm"/>
        </w:pict>
      </w:r>
      <w:r>
        <w:rPr>
          <w:noProof/>
        </w:rPr>
        <w:pict>
          <v:line id="_x0000_s1053" style="position:absolute;z-index:-251630592;mso-position-horizontal-relative:text;mso-position-vertical-relative:text" from="95.55pt,7.85pt" to="95.55pt,9.15pt" o:allowincell="f" strokeweight=".08006mm"/>
        </w:pict>
      </w:r>
      <w:r>
        <w:rPr>
          <w:noProof/>
        </w:rPr>
        <w:pict>
          <v:line id="_x0000_s1054" style="position:absolute;z-index:-251629568;mso-position-horizontal-relative:text;mso-position-vertical-relative:text" from="121.15pt,7.85pt" to="121.15pt,9.15pt" o:allowincell="f" strokeweight=".08006mm"/>
        </w:pic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Art. 1.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519"/>
        </w:tabs>
        <w:overflowPunct w:val="0"/>
        <w:autoSpaceDE w:val="0"/>
        <w:autoSpaceDN w:val="0"/>
        <w:adjustRightInd w:val="0"/>
        <w:spacing w:after="0" w:line="274" w:lineRule="auto"/>
        <w:ind w:left="0" w:right="4600" w:firstLine="22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 fine di realizzare il completamento dei collegamenti ferroviari trasversali dell'I-talia centrale e la connessione dei capiluogo Rieti, Ascoli e L'Aquila direttamente con Roma, noncheÁ di realizzare un passante fer-roviario del nodo di Roma</w:t>
      </w:r>
      <w:r>
        <w:rPr>
          <w:rFonts w:ascii="Arial" w:hAnsi="Arial" w:cs="Arial"/>
          <w:sz w:val="21"/>
          <w:szCs w:val="21"/>
        </w:rPr>
        <w:t xml:space="preserve">, adeguato al tra-sporto merci, in grado di connettere diretta-mente le ferrovie del sud-est dell'Italia con le reti nord-occidentali nazionali; in vista dello sviluppo dei collegamenti merci tran-seuropei e al fine di alleggerire lo stato di sa-turazione </w:t>
      </w:r>
      <w:r>
        <w:rPr>
          <w:rFonts w:ascii="Arial" w:hAnsi="Arial" w:cs="Arial"/>
          <w:sz w:val="21"/>
          <w:szCs w:val="21"/>
        </w:rPr>
        <w:t>delle linee ferroviarie dorsali na-zionali e delle linee interne del nodo di Roma attraverso il miglioramento e lo svi-luppo delle potenzialitaÁ delle reti ferroviarie interne, la Ferrovie dello Stato spa eÁ autoriz-zata a realizzare, entro cinque anni dal</w:t>
      </w:r>
      <w:r>
        <w:rPr>
          <w:rFonts w:ascii="Arial" w:hAnsi="Arial" w:cs="Arial"/>
          <w:sz w:val="21"/>
          <w:szCs w:val="21"/>
        </w:rPr>
        <w:t xml:space="preserve">la data di entrata in vigore della presente legge: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Arial" w:hAnsi="Arial" w:cs="Arial"/>
          <w:sz w:val="21"/>
          <w:szCs w:val="21"/>
        </w:rPr>
      </w:pPr>
    </w:p>
    <w:p w:rsidR="00000000" w:rsidRDefault="00C640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905"/>
        </w:tabs>
        <w:overflowPunct w:val="0"/>
        <w:autoSpaceDE w:val="0"/>
        <w:autoSpaceDN w:val="0"/>
        <w:adjustRightInd w:val="0"/>
        <w:spacing w:after="0" w:line="234" w:lineRule="auto"/>
        <w:ind w:left="0" w:right="4600" w:firstLine="462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le tratte ferroviarie elettrificate Ascoli Piceno-Antrodoco e Rieti-Fara Sa-bina;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748"/>
        </w:tabs>
        <w:overflowPunct w:val="0"/>
        <w:autoSpaceDE w:val="0"/>
        <w:autoSpaceDN w:val="0"/>
        <w:adjustRightInd w:val="0"/>
        <w:spacing w:after="0" w:line="238" w:lineRule="auto"/>
        <w:ind w:left="0" w:right="4600" w:firstLine="462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il completamento del ripristino ferro-viario, con la dotazione di adeguati impianti tecnologici, della ferrovia Civitavecchia-Ca-pranica-Orte;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735"/>
        </w:tabs>
        <w:overflowPunct w:val="0"/>
        <w:autoSpaceDE w:val="0"/>
        <w:autoSpaceDN w:val="0"/>
        <w:adjustRightInd w:val="0"/>
        <w:spacing w:after="0" w:line="226" w:lineRule="auto"/>
        <w:ind w:left="0" w:right="4600" w:firstLine="462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la realizzazione dei raccordi fra le li-nee esistenti;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759"/>
        </w:tabs>
        <w:overflowPunct w:val="0"/>
        <w:autoSpaceDE w:val="0"/>
        <w:autoSpaceDN w:val="0"/>
        <w:adjustRightInd w:val="0"/>
        <w:spacing w:after="0" w:line="239" w:lineRule="auto"/>
        <w:ind w:left="0" w:right="4600" w:firstLine="462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l'ammodernamento e la dotazione di adeguati impianti tecnologici delle ferrovie Porto d'Ascoli-Ascoli e Antrodoco-Rieti-Terni.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566"/>
        </w:tabs>
        <w:overflowPunct w:val="0"/>
        <w:autoSpaceDE w:val="0"/>
        <w:autoSpaceDN w:val="0"/>
        <w:adjustRightInd w:val="0"/>
        <w:spacing w:after="0" w:line="257" w:lineRule="auto"/>
        <w:ind w:left="0" w:right="4600" w:firstLine="2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 Stato apporta al capitale sociale della Ferrovie dello Stato spa, per la realiz-zazione delle opere di cui alle lettere </w:t>
      </w:r>
      <w:r>
        <w:rPr>
          <w:rFonts w:ascii="Arial" w:hAnsi="Arial" w:cs="Arial"/>
        </w:rPr>
        <w:t xml:space="preserve">a), b) e c) del comma 1, lire 218 miliardi nell'anno 2001 e lire 216 miliardi per ciascuno degli anni 2002 e 2003, noncheÁ, per la realizza-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page35"/>
            <w:bookmarkEnd w:id="17"/>
            <w:r>
              <w:rPr>
                <w:rFonts w:ascii="Arial" w:hAnsi="Arial" w:cs="Arial"/>
                <w:sz w:val="23"/>
                <w:szCs w:val="23"/>
              </w:rPr>
              <w:t>Atti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18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4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zione degli interventi di cui alla lettera d) del medesimo comma 1, lire 280 miliardi per ciascuno degli anni 2002 e 2003 e lire 290 miliardi per l'anno 2004.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Art. 2.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right="4600"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1. Nelle fasi di realizzazione delle opere ferroviarie di cui all'articolo 1 si deve tener conto del seguente ordine di prioritaÁ: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41"/>
        </w:tabs>
        <w:overflowPunct w:val="0"/>
        <w:autoSpaceDE w:val="0"/>
        <w:autoSpaceDN w:val="0"/>
        <w:adjustRightInd w:val="0"/>
        <w:spacing w:after="0" w:line="255" w:lineRule="auto"/>
        <w:ind w:left="0" w:right="4600" w:firstLine="462"/>
        <w:jc w:val="both"/>
        <w:rPr>
          <w:rFonts w:ascii="Arial" w:hAnsi="Arial" w:cs="Arial"/>
        </w:rPr>
      </w:pPr>
      <w:r>
        <w:rPr>
          <w:rFonts w:ascii="Arial" w:hAnsi="Arial" w:cs="Arial"/>
        </w:rPr>
        <w:t>realizzazione della linea diretta Rieti-Fara Sabina, attraverso la realizzazione e apertura al traffico per stralci funz</w:t>
      </w:r>
      <w:r>
        <w:rPr>
          <w:rFonts w:ascii="Arial" w:hAnsi="Arial" w:cs="Arial"/>
        </w:rPr>
        <w:t xml:space="preserve">ionali, pro-cedendo prioritariamente dalla diramazione sulla ferrovia Roma-Chiusi;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</w:rPr>
      </w:pPr>
    </w:p>
    <w:p w:rsidR="00000000" w:rsidRDefault="00C640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spacing w:after="0" w:line="239" w:lineRule="auto"/>
        <w:ind w:left="0" w:right="4600" w:firstLine="462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ultimazione dei lavori e apertura al traffico, compatibile con le caratteristiche di carico del trasporto merci, della ferrovia Ci-vitavecchia-Capranica-Orte;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Arial" w:hAnsi="Arial" w:cs="Arial"/>
          <w:sz w:val="23"/>
          <w:szCs w:val="23"/>
        </w:rPr>
      </w:pPr>
    </w:p>
    <w:p w:rsidR="00000000" w:rsidRDefault="00C640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86"/>
        </w:tabs>
        <w:overflowPunct w:val="0"/>
        <w:autoSpaceDE w:val="0"/>
        <w:autoSpaceDN w:val="0"/>
        <w:adjustRightInd w:val="0"/>
        <w:spacing w:after="0" w:line="258" w:lineRule="auto"/>
        <w:ind w:left="0" w:right="4600" w:firstLine="462"/>
        <w:jc w:val="both"/>
        <w:rPr>
          <w:rFonts w:ascii="Arial" w:hAnsi="Arial" w:cs="Arial"/>
        </w:rPr>
      </w:pPr>
      <w:r>
        <w:rPr>
          <w:rFonts w:ascii="Arial" w:hAnsi="Arial" w:cs="Arial"/>
        </w:rPr>
        <w:t>ammodernamento ± prevedendo, se necessario, il risanamento dell'armamento ± adeguamento alle caratteristiche del traffico merci, elettrificazione e rettifica della geo-metria del tracciato delle tratte Porto d'A-scoli-Ascoli e contemporaneamente Antro-doco</w:t>
      </w:r>
      <w:r>
        <w:rPr>
          <w:rFonts w:ascii="Arial" w:hAnsi="Arial" w:cs="Arial"/>
        </w:rPr>
        <w:t xml:space="preserve">-Rieti-Terni;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</w:rPr>
      </w:pPr>
    </w:p>
    <w:p w:rsidR="00000000" w:rsidRDefault="00C640D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70"/>
        </w:tabs>
        <w:overflowPunct w:val="0"/>
        <w:autoSpaceDE w:val="0"/>
        <w:autoSpaceDN w:val="0"/>
        <w:adjustRightInd w:val="0"/>
        <w:spacing w:after="0" w:line="255" w:lineRule="auto"/>
        <w:ind w:left="0" w:right="4600" w:firstLine="46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realizzazione della tratta elettrificata Antrodoco-Ascoli e completamento dei rac-cordi tra le linee interconnesse, con caratteri-stiche di carico dell'infrastruttura adeguate al traffico merci.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Art. 3.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5"/>
        </w:tabs>
        <w:overflowPunct w:val="0"/>
        <w:autoSpaceDE w:val="0"/>
        <w:autoSpaceDN w:val="0"/>
        <w:adjustRightInd w:val="0"/>
        <w:spacing w:after="0" w:line="257" w:lineRule="auto"/>
        <w:ind w:left="0" w:right="4600" w:firstLine="2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Alla Ferrovie dello Stato spa eÁ concesso un contributo per la realizzazione delle fasi di studio e di progettazione delle opere pre-viste dalla presente legge, non ancora proget-tate, pari a lire 20 miliardi per ciascuno degli anni 2001, 2002 e 2003.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Arial" w:hAnsi="Arial" w:cs="Arial"/>
        </w:rPr>
      </w:pPr>
    </w:p>
    <w:p w:rsidR="00000000" w:rsidRDefault="00C640D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519"/>
        </w:tabs>
        <w:overflowPunct w:val="0"/>
        <w:autoSpaceDE w:val="0"/>
        <w:autoSpaceDN w:val="0"/>
        <w:adjustRightInd w:val="0"/>
        <w:spacing w:after="0" w:line="255" w:lineRule="auto"/>
        <w:ind w:left="0" w:right="4600" w:firstLine="2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fine di semplificare e accelerare le procedure amministrative relative all'esecu-zione delle opere di cui alla presente legge si applicano le procedure previste all'articolo 7 della legge 15 dicembre 1990, n. 385. 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3480"/>
        <w:gridCol w:w="3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page37"/>
            <w:bookmarkEnd w:id="18"/>
            <w:r>
              <w:rPr>
                <w:rFonts w:ascii="Arial" w:hAnsi="Arial" w:cs="Arial"/>
                <w:sz w:val="23"/>
                <w:szCs w:val="23"/>
              </w:rPr>
              <w:t>A</w:t>
            </w:r>
            <w:r>
              <w:rPr>
                <w:rFonts w:ascii="Arial" w:hAnsi="Arial" w:cs="Arial"/>
                <w:sz w:val="23"/>
                <w:szCs w:val="23"/>
              </w:rPr>
              <w:t>tti parlamentari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2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± 19 ±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3"/>
                <w:szCs w:val="23"/>
              </w:rPr>
              <w:t xml:space="preserve">Senato della Repubblica ± </w:t>
            </w:r>
            <w:r>
              <w:rPr>
                <w:rFonts w:ascii="Arial" w:hAnsi="Arial" w:cs="Arial"/>
                <w:w w:val="99"/>
                <w:sz w:val="21"/>
                <w:szCs w:val="21"/>
              </w:rPr>
              <w:t>N. 262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XIV LEGISLATURA ± DISEGNI DI LEGGE E RELAZIONI - DOCUMENTI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C640D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Art. 4.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C640DE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4600" w:firstLine="2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1. All'onere derivante dall'attuazione della presente legge si provvede mediante ridu-zione dello stanziamento iscritto ai fini del bilancio triennale 2001-2003, nell'ambito dell'unitaÁ previsionale di base di parte cor-rente «Fondo speciale» dello stato d</w:t>
      </w:r>
      <w:r>
        <w:rPr>
          <w:rFonts w:ascii="Arial" w:hAnsi="Arial" w:cs="Arial"/>
        </w:rPr>
        <w:t>i previ-sione del Ministero del tesoro, del bilancio e della programmazione economica, allo scopo utilizzando l'accantonamento relativo al medesimo Ministero.</w:t>
      </w: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07" w:right="1460" w:bottom="1440" w:left="1500" w:header="720" w:footer="720" w:gutter="0"/>
          <w:cols w:space="720" w:equalWidth="0">
            <w:col w:w="8940"/>
          </w:cols>
          <w:noEndnote/>
        </w:sectPr>
      </w:pPr>
    </w:p>
    <w:p w:rsidR="00000000" w:rsidRDefault="00C640D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±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3C"/>
    <w:multiLevelType w:val="hybridMultilevel"/>
    <w:tmpl w:val="00007E87"/>
    <w:lvl w:ilvl="0" w:tplc="00003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bullet"/>
      <w:lvlText w:val="±"/>
      <w:lvlJc w:val="left"/>
      <w:pPr>
        <w:tabs>
          <w:tab w:val="num" w:pos="720"/>
        </w:tabs>
        <w:ind w:left="720" w:hanging="360"/>
      </w:pPr>
    </w:lvl>
    <w:lvl w:ilvl="1" w:tplc="000072A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952"/>
    <w:multiLevelType w:val="hybridMultilevel"/>
    <w:tmpl w:val="00005F90"/>
    <w:lvl w:ilvl="0" w:tplc="00001649">
      <w:start w:val="1"/>
      <w:numFmt w:val="bullet"/>
      <w:lvlText w:val="a"/>
      <w:lvlJc w:val="left"/>
      <w:pPr>
        <w:tabs>
          <w:tab w:val="num" w:pos="720"/>
        </w:tabs>
        <w:ind w:left="720" w:hanging="360"/>
      </w:pPr>
    </w:lvl>
    <w:lvl w:ilvl="1" w:tplc="00006DF1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0DE"/>
    <w:rsid w:val="00C64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3659</ap:Words>
  <ap:Characters>20862</ap:Characters>
  <ap:Application>convertonlinefree.com</ap:Application>
  <ap:DocSecurity>4</ap:DocSecurity>
  <ap:Lines>173</ap:Lines>
  <ap:Paragraphs>48</ap:Paragraphs>
  <ap:ScaleCrop>false</ap:ScaleCrop>
  <ap:Company/>
  <ap:LinksUpToDate>false</ap:LinksUpToDate>
  <ap:CharactersWithSpaces>24473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2016-02-06T10:28:00Z</dcterms:created>
  <dcterms:modified xsi:type="dcterms:W3CDTF">2016-02-06T10:28:00Z</dcterms:modified>
</cp:coreProperties>
</file>